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BE5634">
        <w:trPr>
          <w:trHeight w:val="320"/>
        </w:trPr>
        <w:tc>
          <w:tcPr>
            <w:tcW w:w="10998" w:type="dxa"/>
            <w:tcBorders>
              <w:top w:val="single" w:sz="6" w:space="0" w:color="auto"/>
              <w:left w:val="single" w:sz="6" w:space="0" w:color="auto"/>
              <w:bottom w:val="single" w:sz="6" w:space="0" w:color="auto"/>
              <w:right w:val="single" w:sz="6" w:space="0" w:color="auto"/>
            </w:tcBorders>
          </w:tcPr>
          <w:p w:rsidR="00BE5634" w:rsidRDefault="00091B00" w:rsidP="00B442A0">
            <w:pPr>
              <w:jc w:val="center"/>
              <w:rPr>
                <w:rFonts w:ascii="Arial" w:hAnsi="Arial"/>
                <w:sz w:val="32"/>
              </w:rPr>
            </w:pPr>
            <w:r>
              <w:rPr>
                <w:rFonts w:ascii="Arial" w:hAnsi="Arial"/>
                <w:b/>
                <w:sz w:val="32"/>
              </w:rPr>
              <w:t xml:space="preserve"> </w:t>
            </w:r>
            <w:r w:rsidR="00B442A0">
              <w:rPr>
                <w:rFonts w:ascii="Arial" w:hAnsi="Arial"/>
                <w:b/>
                <w:sz w:val="32"/>
              </w:rPr>
              <w:t xml:space="preserve"> 21. Valedictorian/Salutatorian Policy</w:t>
            </w:r>
          </w:p>
        </w:tc>
      </w:tr>
    </w:tbl>
    <w:p w:rsidR="00BE5634" w:rsidRDefault="00BE5634">
      <w:pPr>
        <w:rPr>
          <w:rFonts w:ascii="Arial" w:hAnsi="Arial"/>
        </w:rPr>
      </w:pPr>
    </w:p>
    <w:p w:rsidR="00BE5634" w:rsidRDefault="00B60CC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BE5634" w:rsidRDefault="00BE5634">
      <w:pPr>
        <w:rPr>
          <w:rFonts w:ascii="Arial" w:hAnsi="Arial"/>
          <w:b/>
          <w:sz w:val="24"/>
        </w:rPr>
      </w:pPr>
    </w:p>
    <w:tbl>
      <w:tblPr>
        <w:tblW w:w="0" w:type="auto"/>
        <w:tblLayout w:type="fixed"/>
        <w:tblLook w:val="0000"/>
      </w:tblPr>
      <w:tblGrid>
        <w:gridCol w:w="360"/>
        <w:gridCol w:w="360"/>
        <w:gridCol w:w="2880"/>
        <w:gridCol w:w="7398"/>
      </w:tblGrid>
      <w:tr w:rsidR="00BE5634">
        <w:trPr>
          <w:trHeight w:val="280"/>
        </w:trPr>
        <w:tc>
          <w:tcPr>
            <w:tcW w:w="360" w:type="dxa"/>
            <w:tcBorders>
              <w:top w:val="single" w:sz="6" w:space="0" w:color="auto"/>
              <w:left w:val="single" w:sz="6" w:space="0" w:color="auto"/>
              <w:bottom w:val="single" w:sz="6" w:space="0" w:color="auto"/>
              <w:right w:val="single" w:sz="6" w:space="0" w:color="auto"/>
            </w:tcBorders>
          </w:tcPr>
          <w:p w:rsidR="00BE5634" w:rsidRDefault="00E85747">
            <w:pPr>
              <w:rPr>
                <w:rFonts w:ascii="Arial" w:hAnsi="Arial"/>
              </w:rPr>
            </w:pPr>
            <w:r>
              <w:rPr>
                <w:rFonts w:ascii="Arial" w:hAnsi="Arial"/>
              </w:rPr>
              <w:t>x</w:t>
            </w:r>
          </w:p>
        </w:tc>
        <w:tc>
          <w:tcPr>
            <w:tcW w:w="360" w:type="dxa"/>
            <w:tcBorders>
              <w:top w:val="nil"/>
              <w:left w:val="nil"/>
              <w:bottom w:val="nil"/>
              <w:right w:val="nil"/>
            </w:tcBorders>
          </w:tcPr>
          <w:p w:rsidR="00BE5634" w:rsidRDefault="00BE5634">
            <w:pPr>
              <w:rPr>
                <w:rFonts w:ascii="Arial" w:hAnsi="Arial"/>
              </w:rPr>
            </w:pPr>
          </w:p>
        </w:tc>
        <w:tc>
          <w:tcPr>
            <w:tcW w:w="2880" w:type="dxa"/>
            <w:tcBorders>
              <w:top w:val="nil"/>
              <w:left w:val="nil"/>
              <w:bottom w:val="nil"/>
              <w:right w:val="nil"/>
            </w:tcBorders>
          </w:tcPr>
          <w:p w:rsidR="00BE5634" w:rsidRDefault="00B60CC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BE5634" w:rsidRDefault="00B60CC5">
            <w:pPr>
              <w:rPr>
                <w:rFonts w:ascii="Arial" w:hAnsi="Arial"/>
              </w:rPr>
            </w:pPr>
            <w:r>
              <w:rPr>
                <w:rFonts w:ascii="Arial" w:hAnsi="Arial"/>
              </w:rPr>
              <w:t xml:space="preserve">  </w:t>
            </w:r>
          </w:p>
        </w:tc>
      </w:tr>
      <w:tr w:rsidR="00BE5634">
        <w:trPr>
          <w:trHeight w:val="280"/>
        </w:trPr>
        <w:tc>
          <w:tcPr>
            <w:tcW w:w="10998" w:type="dxa"/>
            <w:gridSpan w:val="4"/>
            <w:tcBorders>
              <w:top w:val="nil"/>
              <w:left w:val="nil"/>
              <w:bottom w:val="single" w:sz="6" w:space="0" w:color="auto"/>
              <w:right w:val="nil"/>
            </w:tcBorders>
          </w:tcPr>
          <w:p w:rsidR="00BE5634" w:rsidRDefault="00BE5634">
            <w:pPr>
              <w:rPr>
                <w:rFonts w:ascii="Arial" w:hAnsi="Arial"/>
              </w:rPr>
            </w:pPr>
          </w:p>
        </w:tc>
      </w:tr>
    </w:tbl>
    <w:p w:rsidR="00BE5634" w:rsidRDefault="00BE5634">
      <w:pPr>
        <w:rPr>
          <w:rFonts w:ascii="Arial" w:hAnsi="Arial"/>
        </w:rPr>
      </w:pPr>
    </w:p>
    <w:tbl>
      <w:tblPr>
        <w:tblW w:w="0" w:type="auto"/>
        <w:tblLayout w:type="fixed"/>
        <w:tblLook w:val="0000"/>
      </w:tblPr>
      <w:tblGrid>
        <w:gridCol w:w="360"/>
        <w:gridCol w:w="360"/>
        <w:gridCol w:w="1440"/>
        <w:gridCol w:w="8838"/>
      </w:tblGrid>
      <w:tr w:rsidR="00BE5634">
        <w:trPr>
          <w:trHeight w:val="280"/>
        </w:trPr>
        <w:tc>
          <w:tcPr>
            <w:tcW w:w="360" w:type="dxa"/>
            <w:tcBorders>
              <w:top w:val="single" w:sz="6" w:space="0" w:color="auto"/>
              <w:left w:val="single" w:sz="6" w:space="0" w:color="auto"/>
              <w:bottom w:val="single" w:sz="6" w:space="0" w:color="auto"/>
              <w:right w:val="single" w:sz="6" w:space="0" w:color="auto"/>
            </w:tcBorders>
          </w:tcPr>
          <w:p w:rsidR="00BE5634" w:rsidRDefault="00BE5634">
            <w:pPr>
              <w:rPr>
                <w:rFonts w:ascii="Arial" w:hAnsi="Arial"/>
              </w:rPr>
            </w:pPr>
          </w:p>
        </w:tc>
        <w:tc>
          <w:tcPr>
            <w:tcW w:w="360" w:type="dxa"/>
            <w:tcBorders>
              <w:top w:val="nil"/>
              <w:left w:val="nil"/>
              <w:bottom w:val="nil"/>
              <w:right w:val="nil"/>
            </w:tcBorders>
          </w:tcPr>
          <w:p w:rsidR="00BE5634" w:rsidRDefault="00BE5634">
            <w:pPr>
              <w:rPr>
                <w:rFonts w:ascii="Arial" w:hAnsi="Arial"/>
              </w:rPr>
            </w:pPr>
          </w:p>
        </w:tc>
        <w:tc>
          <w:tcPr>
            <w:tcW w:w="1440" w:type="dxa"/>
            <w:tcBorders>
              <w:top w:val="nil"/>
              <w:left w:val="nil"/>
              <w:bottom w:val="nil"/>
              <w:right w:val="nil"/>
            </w:tcBorders>
          </w:tcPr>
          <w:p w:rsidR="00BE5634" w:rsidRDefault="00B60CC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BE5634" w:rsidRDefault="00E85747" w:rsidP="00E85747">
            <w:pPr>
              <w:rPr>
                <w:rFonts w:ascii="Arial" w:hAnsi="Arial"/>
              </w:rPr>
            </w:pPr>
            <w:r>
              <w:rPr>
                <w:rFonts w:ascii="Arial" w:hAnsi="Arial"/>
              </w:rPr>
              <w:t>Valedictorian/ Salutatorian</w:t>
            </w:r>
          </w:p>
        </w:tc>
      </w:tr>
      <w:tr w:rsidR="00BE5634">
        <w:trPr>
          <w:trHeight w:val="280"/>
        </w:trPr>
        <w:tc>
          <w:tcPr>
            <w:tcW w:w="10998" w:type="dxa"/>
            <w:gridSpan w:val="4"/>
            <w:tcBorders>
              <w:top w:val="nil"/>
              <w:left w:val="nil"/>
              <w:bottom w:val="single" w:sz="6" w:space="0" w:color="auto"/>
              <w:right w:val="nil"/>
            </w:tcBorders>
          </w:tcPr>
          <w:p w:rsidR="00BE5634" w:rsidRDefault="00BE5634">
            <w:pPr>
              <w:rPr>
                <w:rFonts w:ascii="Arial" w:hAnsi="Arial"/>
              </w:rPr>
            </w:pPr>
          </w:p>
        </w:tc>
      </w:tr>
    </w:tbl>
    <w:p w:rsidR="00BE5634" w:rsidRDefault="00BE5634">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BE5634">
        <w:trPr>
          <w:trHeight w:val="280"/>
        </w:trPr>
        <w:tc>
          <w:tcPr>
            <w:tcW w:w="2880" w:type="dxa"/>
            <w:tcBorders>
              <w:top w:val="single" w:sz="12" w:space="0" w:color="auto"/>
              <w:left w:val="nil"/>
              <w:bottom w:val="single" w:sz="6" w:space="0" w:color="auto"/>
              <w:right w:val="single" w:sz="6" w:space="0" w:color="auto"/>
            </w:tcBorders>
          </w:tcPr>
          <w:p w:rsidR="00BE5634" w:rsidRDefault="00B60CC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BE5634" w:rsidRDefault="00B60CC5">
            <w:pPr>
              <w:jc w:val="center"/>
              <w:rPr>
                <w:rFonts w:ascii="Arial" w:hAnsi="Arial"/>
              </w:rPr>
            </w:pPr>
            <w:r>
              <w:rPr>
                <w:rFonts w:ascii="Arial" w:hAnsi="Arial"/>
                <w:b/>
                <w:sz w:val="24"/>
              </w:rPr>
              <w:t>Statement</w:t>
            </w:r>
          </w:p>
        </w:tc>
      </w:tr>
      <w:tr w:rsidR="00BE5634"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B60CC5" w:rsidRDefault="00B60CC5">
            <w:pPr>
              <w:rPr>
                <w:rFonts w:ascii="Arial" w:hAnsi="Arial"/>
                <w:b/>
              </w:rPr>
            </w:pPr>
          </w:p>
          <w:p w:rsidR="00B60CC5" w:rsidRDefault="00B60CC5">
            <w:pPr>
              <w:rPr>
                <w:rFonts w:ascii="Arial" w:hAnsi="Arial"/>
                <w:b/>
              </w:rPr>
            </w:pPr>
          </w:p>
          <w:p w:rsidR="00B60CC5" w:rsidRDefault="00B60CC5">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tc>
        <w:tc>
          <w:tcPr>
            <w:tcW w:w="8118" w:type="dxa"/>
            <w:tcBorders>
              <w:top w:val="single" w:sz="6" w:space="0" w:color="auto"/>
              <w:left w:val="single" w:sz="6" w:space="0" w:color="auto"/>
              <w:bottom w:val="single" w:sz="6" w:space="0" w:color="auto"/>
              <w:right w:val="nil"/>
            </w:tcBorders>
          </w:tcPr>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E85747" w:rsidRDefault="00E85747" w:rsidP="00E85747">
            <w:pPr>
              <w:pStyle w:val="NoSpacing"/>
              <w:rPr>
                <w:sz w:val="24"/>
                <w:szCs w:val="24"/>
              </w:rPr>
            </w:pPr>
            <w:r>
              <w:rPr>
                <w:sz w:val="24"/>
                <w:szCs w:val="24"/>
              </w:rPr>
              <w:t>This policy will be enacted for sophomores who will enter LCHS in 2011-2012 and graduate in the spring of 2014 and continue thereafter.</w:t>
            </w:r>
          </w:p>
          <w:p w:rsidR="00E85747" w:rsidRDefault="00E85747" w:rsidP="00E85747">
            <w:pPr>
              <w:pStyle w:val="NoSpacing"/>
              <w:rPr>
                <w:sz w:val="24"/>
                <w:szCs w:val="24"/>
              </w:rPr>
            </w:pPr>
          </w:p>
          <w:p w:rsidR="00E85747" w:rsidRDefault="00E85747" w:rsidP="00E85747">
            <w:pPr>
              <w:pStyle w:val="NoSpacing"/>
              <w:rPr>
                <w:sz w:val="24"/>
                <w:szCs w:val="24"/>
              </w:rPr>
            </w:pPr>
            <w:r>
              <w:rPr>
                <w:sz w:val="24"/>
                <w:szCs w:val="24"/>
              </w:rPr>
              <w:t>Eligibility:  Candidates for valedictorian and salutatorian must have been enrolled at Leslie County High School for a minimum of three academic school years.</w:t>
            </w:r>
          </w:p>
          <w:p w:rsidR="00E85747" w:rsidRDefault="00E85747" w:rsidP="00E85747">
            <w:pPr>
              <w:pStyle w:val="NoSpacing"/>
              <w:rPr>
                <w:sz w:val="24"/>
                <w:szCs w:val="24"/>
              </w:rPr>
            </w:pPr>
          </w:p>
          <w:p w:rsidR="00E85747" w:rsidRDefault="00E85747" w:rsidP="00E85747">
            <w:pPr>
              <w:pStyle w:val="NoSpacing"/>
              <w:rPr>
                <w:sz w:val="24"/>
                <w:szCs w:val="24"/>
              </w:rPr>
            </w:pPr>
            <w:r>
              <w:rPr>
                <w:sz w:val="24"/>
                <w:szCs w:val="24"/>
              </w:rPr>
              <w:t>Determination:  The Valedictorian and salutatorian must belong to the Commonwealth Program for as long as it is offered and will be chosen based on the final course grades through the fifth grading period of the senior year.  Each of these students must successfully complete a minimum of four AP courses while maintaining at least a 4.0 GPA.  The valedictorian will be the top student based on this criteria and the salutatorian will be the student that is second to the valedictorian.  Ties for valedictorian and salutatorian will be broken using the final sixth week grade first and then the ACT composite score for each student.  In the event the Commonwealth Diploma is no longer offered, a student would still complete the remainder of the requirements.</w:t>
            </w:r>
          </w:p>
          <w:p w:rsidR="00E85747" w:rsidRDefault="00E85747" w:rsidP="00E85747">
            <w:pPr>
              <w:pStyle w:val="NoSpacing"/>
              <w:rPr>
                <w:sz w:val="24"/>
                <w:szCs w:val="24"/>
              </w:rPr>
            </w:pPr>
          </w:p>
          <w:p w:rsidR="00E85747" w:rsidRDefault="00E85747" w:rsidP="00E85747">
            <w:pPr>
              <w:pStyle w:val="NoSpacing"/>
              <w:rPr>
                <w:sz w:val="24"/>
                <w:szCs w:val="24"/>
              </w:rPr>
            </w:pPr>
          </w:p>
          <w:p w:rsidR="00E85747" w:rsidRDefault="00E85747" w:rsidP="00E85747">
            <w:pPr>
              <w:pStyle w:val="NoSpacing"/>
              <w:jc w:val="center"/>
              <w:rPr>
                <w:b/>
                <w:sz w:val="24"/>
                <w:szCs w:val="24"/>
              </w:rPr>
            </w:pPr>
            <w:r>
              <w:rPr>
                <w:b/>
                <w:sz w:val="24"/>
                <w:szCs w:val="24"/>
              </w:rPr>
              <w:t>AP Grading Scale</w:t>
            </w:r>
          </w:p>
          <w:p w:rsidR="00E85747" w:rsidRDefault="00E85747" w:rsidP="00E85747">
            <w:pPr>
              <w:pStyle w:val="NoSpacing"/>
              <w:jc w:val="center"/>
              <w:rPr>
                <w:b/>
                <w:sz w:val="24"/>
                <w:szCs w:val="24"/>
              </w:rPr>
            </w:pPr>
          </w:p>
          <w:p w:rsidR="00E85747" w:rsidRDefault="00E85747" w:rsidP="00E85747">
            <w:pPr>
              <w:pStyle w:val="NoSpacing"/>
              <w:jc w:val="center"/>
              <w:rPr>
                <w:sz w:val="24"/>
                <w:szCs w:val="24"/>
              </w:rPr>
            </w:pPr>
            <w:r>
              <w:rPr>
                <w:sz w:val="24"/>
                <w:szCs w:val="24"/>
              </w:rPr>
              <w:t>90-100 A= 5 points</w:t>
            </w:r>
          </w:p>
          <w:p w:rsidR="00E85747" w:rsidRDefault="00E85747" w:rsidP="00E85747">
            <w:pPr>
              <w:pStyle w:val="NoSpacing"/>
              <w:jc w:val="center"/>
              <w:rPr>
                <w:sz w:val="24"/>
                <w:szCs w:val="24"/>
              </w:rPr>
            </w:pPr>
            <w:r>
              <w:rPr>
                <w:sz w:val="24"/>
                <w:szCs w:val="24"/>
              </w:rPr>
              <w:t>80-89 B= 4 points</w:t>
            </w:r>
          </w:p>
          <w:p w:rsidR="00E85747" w:rsidRDefault="00E85747" w:rsidP="00E85747">
            <w:pPr>
              <w:pStyle w:val="NoSpacing"/>
              <w:jc w:val="center"/>
              <w:rPr>
                <w:sz w:val="24"/>
                <w:szCs w:val="24"/>
              </w:rPr>
            </w:pPr>
            <w:r>
              <w:rPr>
                <w:sz w:val="24"/>
                <w:szCs w:val="24"/>
              </w:rPr>
              <w:t>70-79 C= 3 points</w:t>
            </w:r>
          </w:p>
          <w:p w:rsidR="00E85747" w:rsidRDefault="00E85747" w:rsidP="00E85747">
            <w:pPr>
              <w:pStyle w:val="NoSpacing"/>
              <w:jc w:val="center"/>
              <w:rPr>
                <w:sz w:val="24"/>
                <w:szCs w:val="24"/>
              </w:rPr>
            </w:pPr>
            <w:r>
              <w:rPr>
                <w:sz w:val="24"/>
                <w:szCs w:val="24"/>
              </w:rPr>
              <w:t>60-69 D= 2 points</w:t>
            </w:r>
          </w:p>
          <w:p w:rsidR="00E85747" w:rsidRPr="0082432F" w:rsidRDefault="00E85747" w:rsidP="00E85747">
            <w:pPr>
              <w:pStyle w:val="NoSpacing"/>
              <w:jc w:val="center"/>
              <w:rPr>
                <w:sz w:val="24"/>
                <w:szCs w:val="24"/>
              </w:rPr>
            </w:pPr>
            <w:r>
              <w:rPr>
                <w:sz w:val="24"/>
                <w:szCs w:val="24"/>
              </w:rPr>
              <w:t>59 and below F=0 points</w:t>
            </w: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p w:rsidR="00BE5634" w:rsidRDefault="00BE5634">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BE5634" w:rsidRDefault="00BE5634">
      <w:pPr>
        <w:rPr>
          <w:rFonts w:ascii="Arial" w:hAnsi="Arial"/>
        </w:rPr>
      </w:pPr>
    </w:p>
    <w:p w:rsidR="00BE5634" w:rsidRDefault="00B60CC5">
      <w:pPr>
        <w:tabs>
          <w:tab w:val="right" w:pos="1440"/>
        </w:tabs>
        <w:rPr>
          <w:rFonts w:ascii="Arial" w:hAnsi="Arial"/>
          <w:b/>
          <w:sz w:val="24"/>
        </w:rPr>
      </w:pPr>
      <w:r>
        <w:rPr>
          <w:rFonts w:ascii="Arial" w:hAnsi="Arial"/>
          <w:b/>
          <w:sz w:val="24"/>
        </w:rPr>
        <w:tab/>
        <w:t xml:space="preserve">      </w:t>
      </w:r>
      <w:proofErr w:type="gramStart"/>
      <w:r>
        <w:rPr>
          <w:rFonts w:ascii="Arial" w:hAnsi="Arial"/>
          <w:b/>
          <w:sz w:val="24"/>
        </w:rPr>
        <w:t xml:space="preserve">Adopted  </w:t>
      </w:r>
      <w:r w:rsidR="00E85747">
        <w:rPr>
          <w:rFonts w:ascii="Arial" w:hAnsi="Arial"/>
          <w:b/>
          <w:sz w:val="24"/>
        </w:rPr>
        <w:t>:</w:t>
      </w:r>
      <w:proofErr w:type="gramEnd"/>
      <w:r w:rsidR="00E85747">
        <w:rPr>
          <w:rFonts w:ascii="Arial" w:hAnsi="Arial"/>
          <w:b/>
          <w:sz w:val="24"/>
        </w:rPr>
        <w:t xml:space="preserve"> June 27, 2011</w:t>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BE5634" w:rsidRDefault="00B60CC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BE5634" w:rsidRDefault="00B60CC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BE5634" w:rsidSect="00BE5634">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91B00"/>
    <w:rsid w:val="0017003E"/>
    <w:rsid w:val="006C7495"/>
    <w:rsid w:val="00B442A0"/>
    <w:rsid w:val="00B60CC5"/>
    <w:rsid w:val="00BE5634"/>
    <w:rsid w:val="00E85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3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4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222</Words>
  <Characters>1335</Characters>
  <Application>Microsoft Office Word</Application>
  <DocSecurity>0</DocSecurity>
  <Lines>11</Lines>
  <Paragraphs>3</Paragraphs>
  <ScaleCrop>false</ScaleCrop>
  <HeadingPairs>
    <vt:vector size="2" baseType="variant">
      <vt:variant>
        <vt:lpstr>POLICY FORMAT_</vt:lpstr>
      </vt:variant>
      <vt:variant>
        <vt:i4>0</vt:i4>
      </vt:variant>
    </vt:vector>
  </HeadingPairs>
  <Company>LESLIE CO. BOARD OF EDUCATION</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4</cp:revision>
  <cp:lastPrinted>2012-03-08T18:30:00Z</cp:lastPrinted>
  <dcterms:created xsi:type="dcterms:W3CDTF">2011-07-06T17:58:00Z</dcterms:created>
  <dcterms:modified xsi:type="dcterms:W3CDTF">2012-03-08T18:30:00Z</dcterms:modified>
</cp:coreProperties>
</file>