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0998"/>
      </w:tblGrid>
      <w:tr w:rsidR="000A2655">
        <w:trPr>
          <w:trHeight w:val="320"/>
        </w:trPr>
        <w:tc>
          <w:tcPr>
            <w:tcW w:w="10998" w:type="dxa"/>
            <w:tcBorders>
              <w:top w:val="single" w:sz="6" w:space="0" w:color="auto"/>
              <w:left w:val="single" w:sz="6" w:space="0" w:color="auto"/>
              <w:bottom w:val="single" w:sz="6" w:space="0" w:color="auto"/>
              <w:right w:val="single" w:sz="6" w:space="0" w:color="auto"/>
            </w:tcBorders>
          </w:tcPr>
          <w:p w:rsidR="000A2655" w:rsidRDefault="00F6041C" w:rsidP="00F6041C">
            <w:pPr>
              <w:jc w:val="center"/>
              <w:rPr>
                <w:rFonts w:ascii="Arial" w:hAnsi="Arial"/>
                <w:sz w:val="32"/>
              </w:rPr>
            </w:pPr>
            <w:r>
              <w:rPr>
                <w:rFonts w:ascii="Arial" w:hAnsi="Arial"/>
                <w:b/>
                <w:sz w:val="32"/>
              </w:rPr>
              <w:t>8. Instructional Practices</w:t>
            </w:r>
          </w:p>
        </w:tc>
      </w:tr>
    </w:tbl>
    <w:p w:rsidR="000A2655" w:rsidRDefault="000A2655">
      <w:pPr>
        <w:rPr>
          <w:rFonts w:ascii="Arial" w:hAnsi="Arial"/>
        </w:rPr>
      </w:pPr>
    </w:p>
    <w:p w:rsidR="000A2655" w:rsidRDefault="00417B75">
      <w:pPr>
        <w:rPr>
          <w:rFonts w:ascii="Arial" w:hAnsi="Arial"/>
          <w:b/>
          <w:sz w:val="24"/>
        </w:rPr>
      </w:pPr>
      <w:r>
        <w:rPr>
          <w:rFonts w:ascii="Arial" w:hAnsi="Arial"/>
          <w:b/>
          <w:sz w:val="24"/>
        </w:rPr>
        <w:t>School District:  Leslie County</w:t>
      </w:r>
      <w:r>
        <w:rPr>
          <w:rFonts w:ascii="Arial" w:hAnsi="Arial"/>
          <w:b/>
          <w:sz w:val="24"/>
        </w:rPr>
        <w:tab/>
        <w:t xml:space="preserve">                  </w:t>
      </w:r>
      <w:r>
        <w:rPr>
          <w:rFonts w:ascii="Arial" w:hAnsi="Arial"/>
          <w:b/>
          <w:sz w:val="24"/>
        </w:rPr>
        <w:tab/>
      </w:r>
      <w:r>
        <w:rPr>
          <w:rFonts w:ascii="Arial" w:hAnsi="Arial"/>
          <w:b/>
          <w:sz w:val="24"/>
        </w:rPr>
        <w:tab/>
        <w:t xml:space="preserve">      School:  Leslie County High</w:t>
      </w:r>
    </w:p>
    <w:p w:rsidR="000A2655" w:rsidRDefault="000A2655">
      <w:pPr>
        <w:rPr>
          <w:rFonts w:ascii="Arial" w:hAnsi="Arial"/>
          <w:b/>
          <w:sz w:val="24"/>
        </w:rPr>
      </w:pPr>
    </w:p>
    <w:tbl>
      <w:tblPr>
        <w:tblW w:w="0" w:type="auto"/>
        <w:tblLayout w:type="fixed"/>
        <w:tblLook w:val="0000"/>
      </w:tblPr>
      <w:tblGrid>
        <w:gridCol w:w="360"/>
        <w:gridCol w:w="360"/>
        <w:gridCol w:w="2880"/>
        <w:gridCol w:w="7398"/>
      </w:tblGrid>
      <w:tr w:rsidR="000A2655">
        <w:trPr>
          <w:trHeight w:val="280"/>
        </w:trPr>
        <w:tc>
          <w:tcPr>
            <w:tcW w:w="360" w:type="dxa"/>
            <w:tcBorders>
              <w:top w:val="single" w:sz="6" w:space="0" w:color="auto"/>
              <w:left w:val="single" w:sz="6" w:space="0" w:color="auto"/>
              <w:bottom w:val="single" w:sz="6" w:space="0" w:color="auto"/>
              <w:right w:val="single" w:sz="6" w:space="0" w:color="auto"/>
            </w:tcBorders>
          </w:tcPr>
          <w:p w:rsidR="000A2655" w:rsidRDefault="000A2655">
            <w:pPr>
              <w:rPr>
                <w:rFonts w:ascii="Arial" w:hAnsi="Arial"/>
              </w:rPr>
            </w:pPr>
          </w:p>
        </w:tc>
        <w:tc>
          <w:tcPr>
            <w:tcW w:w="360" w:type="dxa"/>
            <w:tcBorders>
              <w:top w:val="nil"/>
              <w:left w:val="nil"/>
              <w:bottom w:val="nil"/>
              <w:right w:val="nil"/>
            </w:tcBorders>
          </w:tcPr>
          <w:p w:rsidR="000A2655" w:rsidRDefault="000A2655">
            <w:pPr>
              <w:rPr>
                <w:rFonts w:ascii="Arial" w:hAnsi="Arial"/>
              </w:rPr>
            </w:pPr>
          </w:p>
        </w:tc>
        <w:tc>
          <w:tcPr>
            <w:tcW w:w="2880" w:type="dxa"/>
            <w:tcBorders>
              <w:top w:val="nil"/>
              <w:left w:val="nil"/>
              <w:bottom w:val="nil"/>
              <w:right w:val="nil"/>
            </w:tcBorders>
          </w:tcPr>
          <w:p w:rsidR="000A2655" w:rsidRDefault="00417B75">
            <w:pPr>
              <w:rPr>
                <w:rFonts w:ascii="Arial" w:hAnsi="Arial"/>
              </w:rPr>
            </w:pPr>
            <w:r>
              <w:rPr>
                <w:rFonts w:ascii="Arial" w:hAnsi="Arial"/>
                <w:b/>
                <w:sz w:val="24"/>
              </w:rPr>
              <w:t>Operational Procedure</w:t>
            </w:r>
          </w:p>
        </w:tc>
        <w:tc>
          <w:tcPr>
            <w:tcW w:w="7398" w:type="dxa"/>
            <w:tcBorders>
              <w:top w:val="nil"/>
              <w:left w:val="nil"/>
              <w:bottom w:val="single" w:sz="6" w:space="0" w:color="auto"/>
              <w:right w:val="nil"/>
            </w:tcBorders>
          </w:tcPr>
          <w:p w:rsidR="000A2655" w:rsidRDefault="00417B75">
            <w:pPr>
              <w:rPr>
                <w:rFonts w:ascii="Arial" w:hAnsi="Arial"/>
              </w:rPr>
            </w:pPr>
            <w:r>
              <w:rPr>
                <w:rFonts w:ascii="Arial" w:hAnsi="Arial"/>
              </w:rPr>
              <w:t xml:space="preserve">  </w:t>
            </w:r>
          </w:p>
        </w:tc>
      </w:tr>
      <w:tr w:rsidR="000A2655">
        <w:trPr>
          <w:trHeight w:val="280"/>
        </w:trPr>
        <w:tc>
          <w:tcPr>
            <w:tcW w:w="10998" w:type="dxa"/>
            <w:gridSpan w:val="4"/>
            <w:tcBorders>
              <w:top w:val="nil"/>
              <w:left w:val="nil"/>
              <w:bottom w:val="single" w:sz="6" w:space="0" w:color="auto"/>
              <w:right w:val="nil"/>
            </w:tcBorders>
          </w:tcPr>
          <w:p w:rsidR="000A2655" w:rsidRDefault="000A2655">
            <w:pPr>
              <w:rPr>
                <w:rFonts w:ascii="Arial" w:hAnsi="Arial"/>
              </w:rPr>
            </w:pPr>
          </w:p>
        </w:tc>
      </w:tr>
    </w:tbl>
    <w:p w:rsidR="000A2655" w:rsidRDefault="000A2655">
      <w:pPr>
        <w:rPr>
          <w:rFonts w:ascii="Arial" w:hAnsi="Arial"/>
        </w:rPr>
      </w:pPr>
    </w:p>
    <w:tbl>
      <w:tblPr>
        <w:tblW w:w="0" w:type="auto"/>
        <w:tblLayout w:type="fixed"/>
        <w:tblLook w:val="0000"/>
      </w:tblPr>
      <w:tblGrid>
        <w:gridCol w:w="360"/>
        <w:gridCol w:w="360"/>
        <w:gridCol w:w="1440"/>
        <w:gridCol w:w="8838"/>
      </w:tblGrid>
      <w:tr w:rsidR="000A2655">
        <w:trPr>
          <w:trHeight w:val="280"/>
        </w:trPr>
        <w:tc>
          <w:tcPr>
            <w:tcW w:w="360" w:type="dxa"/>
            <w:tcBorders>
              <w:top w:val="single" w:sz="6" w:space="0" w:color="auto"/>
              <w:left w:val="single" w:sz="6" w:space="0" w:color="auto"/>
              <w:bottom w:val="single" w:sz="6" w:space="0" w:color="auto"/>
              <w:right w:val="single" w:sz="6" w:space="0" w:color="auto"/>
            </w:tcBorders>
          </w:tcPr>
          <w:p w:rsidR="000A2655" w:rsidRDefault="000A2655">
            <w:pPr>
              <w:rPr>
                <w:rFonts w:ascii="Arial" w:hAnsi="Arial"/>
              </w:rPr>
            </w:pPr>
          </w:p>
        </w:tc>
        <w:tc>
          <w:tcPr>
            <w:tcW w:w="360" w:type="dxa"/>
            <w:tcBorders>
              <w:top w:val="nil"/>
              <w:left w:val="nil"/>
              <w:bottom w:val="nil"/>
              <w:right w:val="nil"/>
            </w:tcBorders>
          </w:tcPr>
          <w:p w:rsidR="000A2655" w:rsidRDefault="000A2655">
            <w:pPr>
              <w:rPr>
                <w:rFonts w:ascii="Arial" w:hAnsi="Arial"/>
              </w:rPr>
            </w:pPr>
          </w:p>
        </w:tc>
        <w:tc>
          <w:tcPr>
            <w:tcW w:w="1440" w:type="dxa"/>
            <w:tcBorders>
              <w:top w:val="nil"/>
              <w:left w:val="nil"/>
              <w:bottom w:val="nil"/>
              <w:right w:val="nil"/>
            </w:tcBorders>
          </w:tcPr>
          <w:p w:rsidR="000A2655" w:rsidRDefault="00417B75">
            <w:pPr>
              <w:rPr>
                <w:rFonts w:ascii="Arial" w:hAnsi="Arial"/>
              </w:rPr>
            </w:pPr>
            <w:r>
              <w:rPr>
                <w:rFonts w:ascii="Arial" w:hAnsi="Arial"/>
                <w:b/>
                <w:sz w:val="24"/>
              </w:rPr>
              <w:t>Function</w:t>
            </w:r>
          </w:p>
        </w:tc>
        <w:tc>
          <w:tcPr>
            <w:tcW w:w="8838" w:type="dxa"/>
            <w:tcBorders>
              <w:top w:val="nil"/>
              <w:left w:val="nil"/>
              <w:bottom w:val="single" w:sz="6" w:space="0" w:color="auto"/>
              <w:right w:val="nil"/>
            </w:tcBorders>
          </w:tcPr>
          <w:p w:rsidR="000A2655" w:rsidRDefault="000A2655">
            <w:pPr>
              <w:rPr>
                <w:rFonts w:ascii="Arial" w:hAnsi="Arial"/>
              </w:rPr>
            </w:pPr>
          </w:p>
        </w:tc>
      </w:tr>
      <w:tr w:rsidR="000A2655">
        <w:trPr>
          <w:trHeight w:val="280"/>
        </w:trPr>
        <w:tc>
          <w:tcPr>
            <w:tcW w:w="10998" w:type="dxa"/>
            <w:gridSpan w:val="4"/>
            <w:tcBorders>
              <w:top w:val="nil"/>
              <w:left w:val="nil"/>
              <w:bottom w:val="single" w:sz="6" w:space="0" w:color="auto"/>
              <w:right w:val="nil"/>
            </w:tcBorders>
          </w:tcPr>
          <w:p w:rsidR="000A2655" w:rsidRDefault="000A2655">
            <w:pPr>
              <w:rPr>
                <w:rFonts w:ascii="Arial" w:hAnsi="Arial"/>
              </w:rPr>
            </w:pPr>
          </w:p>
        </w:tc>
      </w:tr>
    </w:tbl>
    <w:p w:rsidR="000A2655" w:rsidRDefault="000A2655">
      <w:pPr>
        <w:rPr>
          <w:rFonts w:ascii="Arial" w:hAnsi="Arial"/>
        </w:rPr>
      </w:pPr>
    </w:p>
    <w:tbl>
      <w:tblPr>
        <w:tblW w:w="0" w:type="auto"/>
        <w:tblBorders>
          <w:top w:val="single" w:sz="12" w:space="0" w:color="auto"/>
          <w:bottom w:val="single" w:sz="12" w:space="0" w:color="auto"/>
          <w:insideH w:val="single" w:sz="6" w:space="0" w:color="auto"/>
          <w:insideV w:val="single" w:sz="6" w:space="0" w:color="auto"/>
        </w:tblBorders>
        <w:tblLayout w:type="fixed"/>
        <w:tblLook w:val="0000"/>
      </w:tblPr>
      <w:tblGrid>
        <w:gridCol w:w="2880"/>
        <w:gridCol w:w="8118"/>
      </w:tblGrid>
      <w:tr w:rsidR="000A2655">
        <w:trPr>
          <w:trHeight w:val="280"/>
        </w:trPr>
        <w:tc>
          <w:tcPr>
            <w:tcW w:w="2880" w:type="dxa"/>
            <w:tcBorders>
              <w:top w:val="single" w:sz="12" w:space="0" w:color="auto"/>
              <w:left w:val="nil"/>
              <w:bottom w:val="single" w:sz="6" w:space="0" w:color="auto"/>
              <w:right w:val="single" w:sz="6" w:space="0" w:color="auto"/>
            </w:tcBorders>
          </w:tcPr>
          <w:p w:rsidR="000A2655" w:rsidRDefault="00417B75">
            <w:pPr>
              <w:jc w:val="center"/>
              <w:rPr>
                <w:rFonts w:ascii="Arial" w:hAnsi="Arial"/>
              </w:rPr>
            </w:pPr>
            <w:r>
              <w:rPr>
                <w:rFonts w:ascii="Arial" w:hAnsi="Arial"/>
                <w:b/>
                <w:sz w:val="24"/>
              </w:rPr>
              <w:t>Topics</w:t>
            </w:r>
          </w:p>
        </w:tc>
        <w:tc>
          <w:tcPr>
            <w:tcW w:w="8118" w:type="dxa"/>
            <w:tcBorders>
              <w:top w:val="single" w:sz="12" w:space="0" w:color="auto"/>
              <w:left w:val="single" w:sz="6" w:space="0" w:color="auto"/>
              <w:bottom w:val="single" w:sz="6" w:space="0" w:color="auto"/>
              <w:right w:val="nil"/>
            </w:tcBorders>
          </w:tcPr>
          <w:p w:rsidR="000A2655" w:rsidRDefault="00417B75">
            <w:pPr>
              <w:jc w:val="center"/>
              <w:rPr>
                <w:rFonts w:ascii="Arial" w:hAnsi="Arial"/>
              </w:rPr>
            </w:pPr>
            <w:r>
              <w:rPr>
                <w:rFonts w:ascii="Arial" w:hAnsi="Arial"/>
                <w:b/>
                <w:sz w:val="24"/>
              </w:rPr>
              <w:t>Statement</w:t>
            </w:r>
          </w:p>
        </w:tc>
      </w:tr>
      <w:tr w:rsidR="000A2655" w:rsidTr="00B60CC5">
        <w:tc>
          <w:tcPr>
            <w:tcW w:w="2880" w:type="dxa"/>
            <w:tcBorders>
              <w:top w:val="single" w:sz="6" w:space="0" w:color="auto"/>
              <w:left w:val="nil"/>
              <w:bottom w:val="single" w:sz="6" w:space="0" w:color="auto"/>
              <w:right w:val="single" w:sz="6" w:space="0" w:color="auto"/>
            </w:tcBorders>
          </w:tcPr>
          <w:p w:rsidR="00B60CC5" w:rsidRDefault="00B60CC5">
            <w:pPr>
              <w:rPr>
                <w:rFonts w:ascii="Arial" w:hAnsi="Arial"/>
                <w:b/>
              </w:rPr>
            </w:pPr>
          </w:p>
          <w:p w:rsidR="00B60CC5" w:rsidRDefault="00B60CC5">
            <w:pPr>
              <w:rPr>
                <w:rFonts w:ascii="Arial" w:hAnsi="Arial"/>
                <w:b/>
              </w:rPr>
            </w:pPr>
          </w:p>
          <w:p w:rsidR="00F22054" w:rsidRDefault="00F22054">
            <w:pPr>
              <w:rPr>
                <w:rFonts w:ascii="Arial" w:hAnsi="Arial"/>
                <w:b/>
              </w:rPr>
            </w:pPr>
          </w:p>
          <w:p w:rsidR="00B60CC5" w:rsidRDefault="00B60CC5">
            <w:pPr>
              <w:rPr>
                <w:rFonts w:ascii="Arial" w:hAnsi="Arial"/>
                <w:b/>
              </w:rPr>
            </w:pPr>
          </w:p>
          <w:p w:rsidR="00B60CC5" w:rsidRDefault="00B60CC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tc>
        <w:tc>
          <w:tcPr>
            <w:tcW w:w="8118" w:type="dxa"/>
            <w:tcBorders>
              <w:top w:val="single" w:sz="6" w:space="0" w:color="auto"/>
              <w:left w:val="single" w:sz="6" w:space="0" w:color="auto"/>
              <w:bottom w:val="single" w:sz="6" w:space="0" w:color="auto"/>
              <w:right w:val="nil"/>
            </w:tcBorders>
          </w:tcPr>
          <w:p w:rsidR="000A2655" w:rsidRDefault="000A2655">
            <w:pPr>
              <w:rPr>
                <w:rFonts w:ascii="Arial" w:hAnsi="Arial"/>
                <w:b/>
              </w:rPr>
            </w:pPr>
          </w:p>
          <w:p w:rsidR="00F6041C" w:rsidRDefault="00F6041C" w:rsidP="00F6041C">
            <w:pPr>
              <w:pStyle w:val="NormalWeb"/>
              <w:spacing w:before="0" w:after="0"/>
              <w:rPr>
                <w:rFonts w:ascii="Times New Roman"/>
                <w:sz w:val="22"/>
                <w:szCs w:val="22"/>
              </w:rPr>
            </w:pPr>
            <w:r>
              <w:rPr>
                <w:rFonts w:ascii="Times New Roman"/>
                <w:b/>
                <w:bCs/>
                <w:sz w:val="22"/>
                <w:szCs w:val="22"/>
                <w:u w:val="single"/>
              </w:rPr>
              <w:t>8.  Instructional Practices:</w:t>
            </w:r>
          </w:p>
          <w:p w:rsidR="00F6041C" w:rsidRDefault="00F6041C" w:rsidP="00F6041C">
            <w:pPr>
              <w:pStyle w:val="NormalWeb"/>
              <w:spacing w:before="0" w:after="0"/>
              <w:rPr>
                <w:rFonts w:ascii="Times New Roman"/>
                <w:sz w:val="22"/>
                <w:szCs w:val="22"/>
                <w:u w:val="single"/>
              </w:rPr>
            </w:pPr>
          </w:p>
          <w:p w:rsidR="00F6041C" w:rsidRDefault="00E56151" w:rsidP="00F6041C">
            <w:pPr>
              <w:pStyle w:val="NormalWeb"/>
              <w:spacing w:before="0" w:after="0"/>
              <w:rPr>
                <w:rFonts w:ascii="Times New Roman"/>
                <w:sz w:val="22"/>
                <w:szCs w:val="22"/>
              </w:rPr>
            </w:pPr>
            <w:r>
              <w:rPr>
                <w:rFonts w:ascii="Times New Roman"/>
                <w:sz w:val="22"/>
                <w:szCs w:val="22"/>
              </w:rPr>
              <w:t>Teacher PLC groups,</w:t>
            </w:r>
            <w:r w:rsidR="00F6041C">
              <w:rPr>
                <w:rFonts w:ascii="Times New Roman"/>
                <w:sz w:val="22"/>
                <w:szCs w:val="22"/>
              </w:rPr>
              <w:t xml:space="preserve"> in collaboration with the</w:t>
            </w:r>
            <w:r>
              <w:rPr>
                <w:rFonts w:ascii="Times New Roman"/>
                <w:sz w:val="22"/>
                <w:szCs w:val="22"/>
              </w:rPr>
              <w:t xml:space="preserve"> administrative team, shall select and implement the appropriate</w:t>
            </w:r>
            <w:r w:rsidR="00F6041C">
              <w:rPr>
                <w:rFonts w:ascii="Times New Roman"/>
                <w:sz w:val="22"/>
                <w:szCs w:val="22"/>
              </w:rPr>
              <w:t xml:space="preserve"> instructional practices to</w:t>
            </w:r>
            <w:r>
              <w:rPr>
                <w:rFonts w:ascii="Times New Roman"/>
                <w:sz w:val="22"/>
                <w:szCs w:val="22"/>
              </w:rPr>
              <w:t xml:space="preserve"> meet the diverse learning needs of Leslie county high school students. </w:t>
            </w:r>
            <w:r w:rsidR="00F6041C">
              <w:rPr>
                <w:rFonts w:ascii="Times New Roman"/>
                <w:sz w:val="22"/>
                <w:szCs w:val="22"/>
              </w:rPr>
              <w:t xml:space="preserve"> </w:t>
            </w:r>
            <w:r>
              <w:rPr>
                <w:rFonts w:ascii="Times New Roman"/>
                <w:sz w:val="22"/>
                <w:szCs w:val="22"/>
              </w:rPr>
              <w:t xml:space="preserve"> The strategies will be selected to meet the goals in the school improvement grant initiatives, the 30-60-90 planning work, the quarterly report data and other current student growth and achievement data that are used to inform instruction.  All chosen strategies will be then added to the next 30 days of the 30-60-90 day plan so the process for implantation will be clear to stakeholders.  As these activities are color coded in green, the principal will monitor the impact of the work through specifically designed walkthroughs, plus deltas, and feedback from PLC leaders. The fidelity of local state and national standards will be kept in tact</w:t>
            </w:r>
          </w:p>
          <w:p w:rsidR="000A2655" w:rsidRDefault="000A2655">
            <w:pPr>
              <w:rPr>
                <w:rFonts w:ascii="Arial" w:hAnsi="Arial"/>
                <w:b/>
              </w:rPr>
            </w:pPr>
          </w:p>
          <w:p w:rsidR="00B60CC5" w:rsidRDefault="00B60CC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F6041C" w:rsidRDefault="00F6041C" w:rsidP="00F6041C">
            <w:pPr>
              <w:pStyle w:val="NormalWeb"/>
              <w:spacing w:before="0" w:after="0"/>
              <w:rPr>
                <w:rFonts w:ascii="Times New Roman"/>
                <w:sz w:val="22"/>
                <w:szCs w:val="22"/>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tc>
      </w:tr>
      <w:tr w:rsidR="00B60CC5">
        <w:tc>
          <w:tcPr>
            <w:tcW w:w="2880" w:type="dxa"/>
            <w:tcBorders>
              <w:top w:val="single" w:sz="6" w:space="0" w:color="auto"/>
              <w:left w:val="nil"/>
              <w:bottom w:val="single" w:sz="12" w:space="0" w:color="auto"/>
              <w:right w:val="single" w:sz="6" w:space="0" w:color="auto"/>
            </w:tcBorders>
          </w:tcPr>
          <w:p w:rsidR="00B60CC5" w:rsidRDefault="00B60CC5">
            <w:pPr>
              <w:rPr>
                <w:rFonts w:ascii="Arial" w:hAnsi="Arial"/>
                <w:b/>
              </w:rPr>
            </w:pPr>
          </w:p>
        </w:tc>
        <w:tc>
          <w:tcPr>
            <w:tcW w:w="8118" w:type="dxa"/>
            <w:tcBorders>
              <w:top w:val="single" w:sz="6" w:space="0" w:color="auto"/>
              <w:left w:val="single" w:sz="6" w:space="0" w:color="auto"/>
              <w:bottom w:val="single" w:sz="12" w:space="0" w:color="auto"/>
              <w:right w:val="nil"/>
            </w:tcBorders>
          </w:tcPr>
          <w:p w:rsidR="00B60CC5" w:rsidRDefault="00B60CC5">
            <w:pPr>
              <w:rPr>
                <w:rFonts w:ascii="Arial" w:hAnsi="Arial"/>
                <w:b/>
              </w:rPr>
            </w:pPr>
          </w:p>
        </w:tc>
      </w:tr>
    </w:tbl>
    <w:p w:rsidR="000A2655" w:rsidRDefault="000A2655">
      <w:pPr>
        <w:rPr>
          <w:rFonts w:ascii="Arial" w:hAnsi="Arial"/>
        </w:rPr>
      </w:pPr>
    </w:p>
    <w:p w:rsidR="000A2655" w:rsidRDefault="00417B75">
      <w:pPr>
        <w:tabs>
          <w:tab w:val="right" w:pos="1440"/>
        </w:tabs>
        <w:rPr>
          <w:rFonts w:ascii="Arial" w:hAnsi="Arial"/>
          <w:b/>
          <w:sz w:val="24"/>
        </w:rPr>
      </w:pPr>
      <w:r>
        <w:rPr>
          <w:rFonts w:ascii="Arial" w:hAnsi="Arial"/>
          <w:b/>
          <w:sz w:val="24"/>
        </w:rPr>
        <w:tab/>
        <w:t xml:space="preserve">      Adopted</w:t>
      </w:r>
      <w:r w:rsidR="008D4FEE">
        <w:rPr>
          <w:rFonts w:ascii="Arial" w:hAnsi="Arial"/>
          <w:b/>
          <w:sz w:val="24"/>
        </w:rPr>
        <w:t>: May 19, 201</w:t>
      </w:r>
      <w:r w:rsidR="00F22054">
        <w:rPr>
          <w:rFonts w:ascii="Arial" w:hAnsi="Arial"/>
          <w:b/>
          <w:sz w:val="24"/>
        </w:rPr>
        <w:t xml:space="preserve">1 </w:t>
      </w:r>
      <w:r w:rsidR="00F22054">
        <w:rPr>
          <w:rFonts w:ascii="Arial" w:hAnsi="Arial"/>
          <w:b/>
          <w:sz w:val="24"/>
        </w:rPr>
        <w:tab/>
      </w:r>
      <w:r>
        <w:rPr>
          <w:rFonts w:ascii="Arial" w:hAnsi="Arial"/>
          <w:b/>
          <w:sz w:val="24"/>
        </w:rPr>
        <w:tab/>
        <w:t xml:space="preserve">Signature  </w:t>
      </w:r>
      <w:r>
        <w:rPr>
          <w:rFonts w:ascii="Arial" w:hAnsi="Arial"/>
          <w:b/>
          <w:sz w:val="24"/>
          <w:u w:val="single"/>
        </w:rPr>
        <w:tab/>
      </w:r>
      <w:r>
        <w:rPr>
          <w:rFonts w:ascii="Arial" w:hAnsi="Arial"/>
          <w:b/>
          <w:sz w:val="24"/>
          <w:u w:val="single"/>
        </w:rPr>
        <w:tab/>
      </w:r>
      <w:r>
        <w:rPr>
          <w:rFonts w:ascii="Arial" w:hAnsi="Arial"/>
          <w:b/>
          <w:sz w:val="24"/>
          <w:u w:val="single"/>
        </w:rPr>
        <w:tab/>
      </w:r>
    </w:p>
    <w:p w:rsidR="000A2655" w:rsidRDefault="00417B75">
      <w:pPr>
        <w:tabs>
          <w:tab w:val="right" w:pos="1440"/>
        </w:tabs>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rPr>
        <w:t xml:space="preserve">             </w:t>
      </w:r>
      <w:r>
        <w:rPr>
          <w:rFonts w:ascii="Arial" w:hAnsi="Arial"/>
          <w:b/>
        </w:rPr>
        <w:tab/>
        <w:t xml:space="preserve">              Chairperson                 </w:t>
      </w:r>
    </w:p>
    <w:p w:rsidR="000A2655" w:rsidRDefault="00417B75">
      <w:pPr>
        <w:tabs>
          <w:tab w:val="right" w:pos="1440"/>
        </w:tabs>
        <w:rPr>
          <w:rFonts w:ascii="Arial" w:hAnsi="Arial"/>
        </w:rPr>
      </w:pPr>
      <w:r>
        <w:rPr>
          <w:rFonts w:ascii="Arial" w:hAnsi="Arial"/>
          <w:b/>
          <w:sz w:val="24"/>
        </w:rPr>
        <w:tab/>
        <w:t xml:space="preserve">Amended  </w:t>
      </w:r>
      <w:r>
        <w:rPr>
          <w:rFonts w:ascii="Arial" w:hAnsi="Arial"/>
          <w:b/>
          <w:sz w:val="24"/>
          <w:u w:val="single"/>
        </w:rPr>
        <w:tab/>
      </w:r>
      <w:r>
        <w:rPr>
          <w:rFonts w:ascii="Arial" w:hAnsi="Arial"/>
          <w:b/>
          <w:sz w:val="24"/>
          <w:u w:val="single"/>
        </w:rPr>
        <w:tab/>
      </w:r>
      <w:r>
        <w:rPr>
          <w:rFonts w:ascii="Arial" w:hAnsi="Arial"/>
          <w:b/>
          <w:sz w:val="24"/>
        </w:rPr>
        <w:tab/>
      </w:r>
      <w:r>
        <w:rPr>
          <w:rFonts w:ascii="Arial" w:hAnsi="Arial"/>
          <w:b/>
          <w:sz w:val="24"/>
        </w:rPr>
        <w:tab/>
      </w:r>
    </w:p>
    <w:sectPr w:rsidR="000A2655" w:rsidSect="000A2655">
      <w:pgSz w:w="12240" w:h="15840"/>
      <w:pgMar w:top="720" w:right="720" w:bottom="720" w:left="720"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44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B60CC5"/>
    <w:rsid w:val="000A2655"/>
    <w:rsid w:val="002650AA"/>
    <w:rsid w:val="00417B75"/>
    <w:rsid w:val="0065013C"/>
    <w:rsid w:val="008D4FEE"/>
    <w:rsid w:val="00A10A94"/>
    <w:rsid w:val="00B315E1"/>
    <w:rsid w:val="00B60CC5"/>
    <w:rsid w:val="00E309C2"/>
    <w:rsid w:val="00E56151"/>
    <w:rsid w:val="00F22054"/>
    <w:rsid w:val="00F604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655"/>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F22054"/>
    <w:pPr>
      <w:spacing w:before="100" w:after="100"/>
    </w:pPr>
    <w:rPr>
      <w:rFonts w:ascii="Arial Unicode MS" w:eastAsia="Arial Unicode MS"/>
      <w:sz w:val="24"/>
      <w:szCs w:val="24"/>
    </w:rPr>
  </w:style>
</w:styles>
</file>

<file path=word/webSettings.xml><?xml version="1.0" encoding="utf-8"?>
<w:webSettings xmlns:r="http://schemas.openxmlformats.org/officeDocument/2006/relationships" xmlns:w="http://schemas.openxmlformats.org/wordprocessingml/2006/main">
  <w:divs>
    <w:div w:id="126681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1076</Characters>
  <Application>Microsoft Office Word</Application>
  <DocSecurity>0</DocSecurity>
  <Lines>8</Lines>
  <Paragraphs>2</Paragraphs>
  <ScaleCrop>false</ScaleCrop>
  <HeadingPairs>
    <vt:vector size="2" baseType="variant">
      <vt:variant>
        <vt:lpstr>POLICY FORMAT_</vt:lpstr>
      </vt:variant>
      <vt:variant>
        <vt:i4>0</vt:i4>
      </vt:variant>
    </vt:vector>
  </HeadingPairs>
  <Company>LESLIE CO. BOARD OF EDUCATION</Company>
  <LinksUpToDate>false</LinksUpToDate>
  <CharactersWithSpaces>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FORMAT_</dc:title>
  <dc:subject/>
  <dc:creator>LESLIE CO. BOARD OF EDUCATION</dc:creator>
  <cp:keywords/>
  <dc:description/>
  <cp:lastModifiedBy>kcornett</cp:lastModifiedBy>
  <cp:revision>2</cp:revision>
  <cp:lastPrinted>2011-05-31T16:23:00Z</cp:lastPrinted>
  <dcterms:created xsi:type="dcterms:W3CDTF">2012-03-14T17:18:00Z</dcterms:created>
  <dcterms:modified xsi:type="dcterms:W3CDTF">2012-03-14T17:18:00Z</dcterms:modified>
</cp:coreProperties>
</file>